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color w:val="000000"/>
          <w:sz w:val="44"/>
          <w:szCs w:val="44"/>
        </w:rPr>
      </w:pPr>
      <w:bookmarkStart w:id="0" w:name="_GoBack"/>
      <w:r>
        <w:rPr>
          <w:rFonts w:hint="default" w:ascii="Times New Roman" w:hAnsi="Times New Roman" w:eastAsia="方正小标宋简体" w:cs="Times New Roman"/>
          <w:color w:val="000000"/>
          <w:sz w:val="44"/>
          <w:szCs w:val="44"/>
        </w:rPr>
        <w:t>关于举办东平县第二届大学生</w:t>
      </w: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创新创业大赛的通知</w:t>
      </w:r>
    </w:p>
    <w:bookmarkEnd w:id="0"/>
    <w:p>
      <w:pPr>
        <w:spacing w:line="600" w:lineRule="exact"/>
        <w:ind w:firstLine="640" w:firstLineChars="200"/>
        <w:rPr>
          <w:rStyle w:val="9"/>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color w:val="000000"/>
          <w:sz w:val="32"/>
          <w:szCs w:val="32"/>
        </w:rPr>
        <w:t>为引导和鼓励广大高校毕业生</w:t>
      </w:r>
      <w:r>
        <w:rPr>
          <w:rFonts w:hint="default" w:ascii="Times New Roman" w:hAnsi="Times New Roman" w:eastAsia="仿宋_GB2312" w:cs="Times New Roman"/>
          <w:sz w:val="32"/>
          <w:szCs w:val="32"/>
        </w:rPr>
        <w:t>进一步激发创业热情、弘扬创业文化、展示创业风采，营造大众创业、万众创新的良好氛围，</w:t>
      </w:r>
      <w:r>
        <w:rPr>
          <w:rFonts w:hint="default" w:ascii="Times New Roman" w:hAnsi="Times New Roman" w:eastAsia="仿宋_GB2312" w:cs="Times New Roman"/>
          <w:color w:val="000000"/>
          <w:sz w:val="32"/>
          <w:szCs w:val="32"/>
        </w:rPr>
        <w:t>县委组织部、团县委、县妇联、县人社局将联合举办东平县第二届</w:t>
      </w:r>
      <w:r>
        <w:rPr>
          <w:rStyle w:val="9"/>
          <w:rFonts w:hint="default" w:ascii="Times New Roman" w:hAnsi="Times New Roman" w:eastAsia="仿宋_GB2312" w:cs="Times New Roman"/>
          <w:b w:val="0"/>
          <w:sz w:val="32"/>
          <w:szCs w:val="32"/>
        </w:rPr>
        <w:t>大学生创新创业大赛，现将有关事项通知如下：</w:t>
      </w:r>
    </w:p>
    <w:p>
      <w:pPr>
        <w:widowControl/>
        <w:spacing w:line="60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一、大赛主题</w:t>
      </w:r>
    </w:p>
    <w:p>
      <w:pPr>
        <w:widowControl/>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智汇东平   创享未来 </w:t>
      </w:r>
    </w:p>
    <w:p>
      <w:pPr>
        <w:widowControl/>
        <w:spacing w:line="60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二、活动组织</w:t>
      </w:r>
    </w:p>
    <w:p>
      <w:pPr>
        <w:spacing w:line="600" w:lineRule="exact"/>
        <w:ind w:firstLine="627" w:firstLineChars="196"/>
        <w:jc w:val="left"/>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（一）主办单位</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中共东平县委组织部</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共青团东平县委员会</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东平县妇女联合会</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东平县人力资源和社会保障局</w:t>
      </w:r>
    </w:p>
    <w:p>
      <w:pPr>
        <w:spacing w:line="600" w:lineRule="exact"/>
        <w:ind w:firstLine="627" w:firstLineChars="196"/>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（二）承办单位</w:t>
      </w:r>
    </w:p>
    <w:p>
      <w:pPr>
        <w:spacing w:line="600" w:lineRule="exact"/>
        <w:ind w:firstLine="640" w:firstLineChars="200"/>
        <w:jc w:val="left"/>
        <w:outlineLvl w:val="0"/>
        <w:rPr>
          <w:rFonts w:hint="default" w:ascii="Times New Roman" w:hAnsi="Times New Roman" w:eastAsia="仿宋_GB2312" w:cs="Times New Roman"/>
          <w:b/>
          <w:kern w:val="0"/>
          <w:sz w:val="32"/>
          <w:szCs w:val="32"/>
        </w:rPr>
      </w:pPr>
      <w:r>
        <w:rPr>
          <w:rFonts w:hint="default" w:ascii="Times New Roman" w:hAnsi="Times New Roman" w:eastAsia="仿宋_GB2312" w:cs="Times New Roman"/>
          <w:color w:val="000000"/>
          <w:sz w:val="32"/>
          <w:szCs w:val="32"/>
        </w:rPr>
        <w:t>东平县公共就业和人才服务中心</w:t>
      </w:r>
    </w:p>
    <w:p>
      <w:pPr>
        <w:spacing w:line="600" w:lineRule="exact"/>
        <w:ind w:firstLine="627" w:firstLineChars="196"/>
        <w:jc w:val="left"/>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（三）协办单位</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东平县大学生创业协会</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东平县青年创新创业联谊会</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山东大学科技园泰山分园</w:t>
      </w:r>
    </w:p>
    <w:p>
      <w:pPr>
        <w:adjustRightIn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大赛设立组委会，负责大赛组织协调工作。组委会下设办公室（设在县公共就业人才服务中心），负责大赛的日常事务。联系电话：2828903 2856196 邮箱:dprc168@163.com</w:t>
      </w:r>
    </w:p>
    <w:p>
      <w:pPr>
        <w:widowControl/>
        <w:spacing w:line="60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三、参赛对象</w:t>
      </w:r>
    </w:p>
    <w:p>
      <w:pPr>
        <w:widowControl/>
        <w:spacing w:line="600"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山东省普通高校在校大学生、毕业5年期内的高校毕业生和</w:t>
      </w:r>
      <w:r>
        <w:rPr>
          <w:rFonts w:hint="default" w:ascii="Times New Roman" w:hAnsi="Times New Roman" w:eastAsia="仿宋_GB2312" w:cs="Times New Roman"/>
          <w:sz w:val="32"/>
          <w:szCs w:val="32"/>
        </w:rPr>
        <w:t xml:space="preserve">出国（境）留学回国人员以及技师学院高级工班、预备技师班和特殊教育院校职业教育类毕业生在我县开展创业实践活动的（非东平户籍的也可报名参赛）。 </w:t>
      </w:r>
    </w:p>
    <w:p>
      <w:pPr>
        <w:widowControl/>
        <w:numPr>
          <w:ilvl w:val="0"/>
          <w:numId w:val="1"/>
        </w:numPr>
        <w:spacing w:line="60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活动实施</w:t>
      </w:r>
    </w:p>
    <w:p>
      <w:pPr>
        <w:numPr>
          <w:ilvl w:val="0"/>
          <w:numId w:val="0"/>
        </w:numPr>
        <w:spacing w:line="600" w:lineRule="exact"/>
        <w:ind w:firstLine="640" w:firstLineChars="200"/>
        <w:jc w:val="left"/>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一</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报名（2019年</w:t>
      </w:r>
      <w:r>
        <w:rPr>
          <w:rFonts w:hint="default" w:ascii="Times New Roman" w:hAnsi="Times New Roman" w:eastAsia="楷体_GB2312" w:cs="Times New Roman"/>
          <w:kern w:val="0"/>
          <w:sz w:val="32"/>
          <w:szCs w:val="32"/>
          <w:lang w:val="en-US" w:eastAsia="zh-CN"/>
        </w:rPr>
        <w:t>10</w:t>
      </w:r>
      <w:r>
        <w:rPr>
          <w:rFonts w:hint="default" w:ascii="Times New Roman" w:hAnsi="Times New Roman" w:eastAsia="楷体_GB2312" w:cs="Times New Roman"/>
          <w:kern w:val="0"/>
          <w:sz w:val="32"/>
          <w:szCs w:val="32"/>
        </w:rPr>
        <w:t>月</w:t>
      </w:r>
      <w:r>
        <w:rPr>
          <w:rFonts w:hint="default" w:ascii="Times New Roman" w:hAnsi="Times New Roman" w:eastAsia="楷体_GB2312" w:cs="Times New Roman"/>
          <w:kern w:val="0"/>
          <w:sz w:val="32"/>
          <w:szCs w:val="32"/>
          <w:lang w:val="en-US" w:eastAsia="zh-CN"/>
        </w:rPr>
        <w:t>11</w:t>
      </w:r>
      <w:r>
        <w:rPr>
          <w:rFonts w:hint="default" w:ascii="Times New Roman" w:hAnsi="Times New Roman" w:eastAsia="楷体_GB2312" w:cs="Times New Roman"/>
          <w:kern w:val="0"/>
          <w:sz w:val="32"/>
          <w:szCs w:val="32"/>
        </w:rPr>
        <w:t>日—10月30日）</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本次大赛包括创业项目和创意项目。具体参赛条件为：</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rPr>
        <w:t>创业时间5年以</w:t>
      </w:r>
      <w:r>
        <w:rPr>
          <w:rFonts w:hint="default" w:ascii="Times New Roman" w:hAnsi="Times New Roman" w:eastAsia="仿宋_GB2312" w:cs="Times New Roman"/>
          <w:sz w:val="32"/>
          <w:szCs w:val="32"/>
        </w:rPr>
        <w:t>内的个体工商户经营者或企业、合作社等经济组织法人代表；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拥有合法的知识产权，无知识产权纠纷；</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参赛核心团队需2人以上，参赛者须为参赛团队核心成员或创始人；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经营规范，社会信誉良好，无不良记录；</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拥有创意项目尚未注册的高校毕业生及在校大学生也可报名参赛，但必须于2019年12月31日前在东平县辖区注册并正常经营的方可获得奖励资金。近两年来荣获东平县大学生创业大赛奖项的选手不再重复参评。</w:t>
      </w:r>
    </w:p>
    <w:p>
      <w:pPr>
        <w:widowControl/>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参赛人员</w:t>
      </w:r>
      <w:r>
        <w:rPr>
          <w:rFonts w:hint="default" w:ascii="Times New Roman" w:hAnsi="Times New Roman" w:eastAsia="仿宋_GB2312" w:cs="Times New Roman"/>
          <w:sz w:val="32"/>
          <w:szCs w:val="32"/>
        </w:rPr>
        <w:t>可到所在地乡镇（街道）人力资源和社会保障所报名，也可直接到县公共就业人才服务中心报名。</w:t>
      </w:r>
      <w:r>
        <w:rPr>
          <w:rFonts w:hint="default" w:ascii="Times New Roman" w:hAnsi="Times New Roman" w:eastAsia="仿宋_GB2312" w:cs="Times New Roman"/>
          <w:color w:val="000000"/>
          <w:sz w:val="32"/>
          <w:szCs w:val="32"/>
        </w:rPr>
        <w:t>报名时需提供法人（负责人）身份证、营业执照、毕业证、报到证原件及复印件各一份，报名表纸质版和创业计划书各一份及电子版。</w:t>
      </w:r>
      <w:r>
        <w:rPr>
          <w:rFonts w:hint="default" w:ascii="Times New Roman" w:hAnsi="Times New Roman" w:eastAsia="仿宋_GB2312" w:cs="Times New Roman"/>
          <w:color w:val="000000"/>
          <w:kern w:val="0"/>
          <w:sz w:val="32"/>
          <w:szCs w:val="32"/>
        </w:rPr>
        <w:t>电子邮箱：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"mailto:dprc168@163.com" </w:instrText>
      </w:r>
      <w:r>
        <w:rPr>
          <w:rFonts w:hint="default" w:ascii="Times New Roman" w:hAnsi="Times New Roman" w:cs="Times New Roman"/>
        </w:rPr>
        <w:fldChar w:fldCharType="separate"/>
      </w:r>
      <w:r>
        <w:rPr>
          <w:rStyle w:val="8"/>
          <w:rFonts w:hint="default" w:ascii="Times New Roman" w:hAnsi="Times New Roman" w:eastAsia="仿宋_GB2312" w:cs="Times New Roman"/>
          <w:color w:val="auto"/>
          <w:kern w:val="0"/>
          <w:sz w:val="32"/>
          <w:szCs w:val="32"/>
        </w:rPr>
        <w:t>dprc168@163.com</w:t>
      </w:r>
      <w:r>
        <w:rPr>
          <w:rStyle w:val="8"/>
          <w:rFonts w:hint="default" w:ascii="Times New Roman" w:hAnsi="Times New Roman" w:eastAsia="仿宋_GB2312" w:cs="Times New Roman"/>
          <w:color w:val="auto"/>
          <w:kern w:val="0"/>
          <w:sz w:val="32"/>
          <w:szCs w:val="32"/>
        </w:rPr>
        <w:fldChar w:fldCharType="end"/>
      </w:r>
    </w:p>
    <w:p>
      <w:pPr>
        <w:spacing w:line="600" w:lineRule="exact"/>
        <w:ind w:firstLine="470" w:firstLineChars="147"/>
        <w:jc w:val="left"/>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（二）资格审查（10月31日—11月1日）</w:t>
      </w:r>
    </w:p>
    <w:p>
      <w:pPr>
        <w:widowControl/>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组委会对报名参赛选手提交的创业计划书等相关材料进行资格审查，并对创业项目真实性等进行实地考察，遴选出优秀创业项目进入初赛阶段。</w:t>
      </w:r>
    </w:p>
    <w:p>
      <w:pPr>
        <w:widowControl/>
        <w:spacing w:line="600" w:lineRule="exact"/>
        <w:ind w:firstLine="467" w:firstLineChars="146"/>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（三）初赛（11月14日—11月15日）</w:t>
      </w:r>
    </w:p>
    <w:p>
      <w:pPr>
        <w:widowControl/>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初赛采取现场互动答辩模式进行。每个参赛项目展示7分钟，评委与选手互动交流3分钟。评委根据选手的现场表现，综合考察创业项目的可行性、运营情况、发展潜力等情况以及参赛选手的创业技能、组织策划、领导协调、临场应变等能力。经评委打分、合议，确定10名选手进入决赛。</w:t>
      </w:r>
    </w:p>
    <w:p>
      <w:pPr>
        <w:widowControl/>
        <w:spacing w:line="600" w:lineRule="exact"/>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（四）决赛（11月下旬）</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大赛设专家评委团，采用“7+3”互动答辩模式，即每个参赛创业项目代表通过ppt自我展示7分钟、与专家评委互动3分钟。评委根据选手的现场表现进行综合考核，并对选手进行现场点评和打分。</w:t>
      </w:r>
    </w:p>
    <w:p>
      <w:pPr>
        <w:widowControl/>
        <w:numPr>
          <w:ilvl w:val="0"/>
          <w:numId w:val="1"/>
        </w:numPr>
        <w:spacing w:line="600" w:lineRule="exact"/>
        <w:ind w:firstLine="640" w:firstLineChars="200"/>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奖项设置</w:t>
      </w:r>
    </w:p>
    <w:p>
      <w:pPr>
        <w:pStyle w:val="5"/>
        <w:shd w:val="clear" w:color="auto" w:fill="FFFFFF"/>
        <w:spacing w:before="0" w:beforeAutospacing="0" w:after="0" w:afterAutospacing="0" w:line="600" w:lineRule="exact"/>
        <w:ind w:firstLine="482"/>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一等奖1名   奖金40000元</w:t>
      </w:r>
    </w:p>
    <w:p>
      <w:pPr>
        <w:pStyle w:val="5"/>
        <w:shd w:val="clear" w:color="auto" w:fill="FFFFFF"/>
        <w:spacing w:before="0" w:beforeAutospacing="0" w:after="0" w:afterAutospacing="0" w:line="600" w:lineRule="exact"/>
        <w:ind w:firstLine="482"/>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二等奖3名   奖金各30000元</w:t>
      </w:r>
    </w:p>
    <w:p>
      <w:pPr>
        <w:pStyle w:val="5"/>
        <w:shd w:val="clear" w:color="auto" w:fill="FFFFFF"/>
        <w:spacing w:before="0" w:beforeAutospacing="0" w:after="0" w:afterAutospacing="0" w:line="600" w:lineRule="exact"/>
        <w:ind w:firstLine="482"/>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三等奖6名   奖金各20000元</w:t>
      </w:r>
    </w:p>
    <w:p>
      <w:pPr>
        <w:spacing w:line="600" w:lineRule="exact"/>
        <w:ind w:firstLine="1680" w:firstLineChars="600"/>
        <w:jc w:val="right"/>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中共东平县委组织部</w:t>
      </w:r>
    </w:p>
    <w:p>
      <w:pPr>
        <w:spacing w:line="600" w:lineRule="exact"/>
        <w:ind w:firstLine="1680" w:firstLineChars="600"/>
        <w:jc w:val="right"/>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共青团东平县委员会</w:t>
      </w:r>
    </w:p>
    <w:p>
      <w:pPr>
        <w:spacing w:line="600" w:lineRule="exact"/>
        <w:ind w:firstLine="1680" w:firstLineChars="600"/>
        <w:jc w:val="right"/>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东平县妇女联合会</w:t>
      </w:r>
    </w:p>
    <w:p>
      <w:pPr>
        <w:ind w:firstLine="1680" w:firstLineChars="600"/>
        <w:jc w:val="right"/>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东平县人力资源和社会保障局</w:t>
      </w:r>
    </w:p>
    <w:p>
      <w:pPr>
        <w:jc w:val="right"/>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二〇一九年十月</w:t>
      </w:r>
      <w:r>
        <w:rPr>
          <w:rFonts w:hint="default" w:ascii="Times New Roman" w:hAnsi="Times New Roman" w:eastAsia="方正小标宋简体" w:cs="Times New Roman"/>
          <w:sz w:val="28"/>
          <w:szCs w:val="28"/>
          <w:lang w:val="en-US" w:eastAsia="zh-CN"/>
        </w:rPr>
        <w:t>十一</w:t>
      </w:r>
      <w:r>
        <w:rPr>
          <w:rFonts w:hint="default" w:ascii="Times New Roman" w:hAnsi="Times New Roman" w:eastAsia="方正小标宋简体"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7E34"/>
    <w:multiLevelType w:val="singleLevel"/>
    <w:tmpl w:val="3CA67E3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55D81"/>
    <w:rsid w:val="004148A7"/>
    <w:rsid w:val="00A44E6F"/>
    <w:rsid w:val="00A54576"/>
    <w:rsid w:val="00DE6CB3"/>
    <w:rsid w:val="20D838B7"/>
    <w:rsid w:val="2D886708"/>
    <w:rsid w:val="339E0EBB"/>
    <w:rsid w:val="35171665"/>
    <w:rsid w:val="39920A54"/>
    <w:rsid w:val="49057EC0"/>
    <w:rsid w:val="5D8D13E8"/>
    <w:rsid w:val="5F484C0C"/>
    <w:rsid w:val="620E5F65"/>
    <w:rsid w:val="6513471C"/>
    <w:rsid w:val="699406D8"/>
    <w:rsid w:val="71155D81"/>
    <w:rsid w:val="74AB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character" w:customStyle="1" w:styleId="9">
    <w:name w:val="标题 1 Char"/>
    <w:basedOn w:val="7"/>
    <w:link w:val="2"/>
    <w:qFormat/>
    <w:uiPriority w:val="0"/>
    <w:rPr>
      <w:b/>
      <w:bCs/>
      <w:kern w:val="44"/>
      <w:sz w:val="44"/>
      <w:szCs w:val="44"/>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200</Words>
  <Characters>1143</Characters>
  <Lines>9</Lines>
  <Paragraphs>2</Paragraphs>
  <TotalTime>32</TotalTime>
  <ScaleCrop>false</ScaleCrop>
  <LinksUpToDate>false</LinksUpToDate>
  <CharactersWithSpaces>1341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2019-10-09T08:02:00Z</dcterms:created>
  <dc:creator>Administrator</dc:creator>
  <cp:lastModifiedBy>X in</cp:lastModifiedBy>
  <dcterms:modified xsi:type="dcterms:W3CDTF">2019-10-11T02:06:28Z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